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Nr postępowania: ZO/10/2026</w:t>
      </w:r>
    </w:p>
    <w:p w:rsidR="00000000" w:rsidDel="00000000" w:rsidP="00000000" w:rsidRDefault="00000000" w:rsidRPr="00000000" w14:paraId="00000002">
      <w:pPr>
        <w:jc w:val="right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ZAŁĄCZNIK NR 2 – FORMULARZ OFERTOWY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Wykonawca: ................................................................................................</w:t>
        <w:br w:type="textWrapping"/>
        <w:t xml:space="preserve">Adres: ..........................................................................................................</w:t>
        <w:br w:type="textWrapping"/>
        <w:t xml:space="preserve">NIP: ........................................ REGON: .....................................................</w:t>
        <w:br w:type="textWrapping"/>
        <w:t xml:space="preserve">Osoba uprawniona: .....................................................................................</w:t>
        <w:br w:type="textWrapping"/>
        <w:t xml:space="preserve">Tel.: ......................................... E-mail: .......................................................</w:t>
      </w:r>
    </w:p>
    <w:p w:rsidR="00000000" w:rsidDel="00000000" w:rsidP="00000000" w:rsidRDefault="00000000" w:rsidRPr="00000000" w14:paraId="00000005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CENA </w:t>
      </w:r>
    </w:p>
    <w:tbl>
      <w:tblPr>
        <w:tblStyle w:val="Table1"/>
        <w:tblW w:w="974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36"/>
        <w:gridCol w:w="2436"/>
        <w:gridCol w:w="2436"/>
        <w:gridCol w:w="2436"/>
        <w:tblGridChange w:id="0">
          <w:tblGrid>
            <w:gridCol w:w="2436"/>
            <w:gridCol w:w="2436"/>
            <w:gridCol w:w="2436"/>
            <w:gridCol w:w="2436"/>
          </w:tblGrid>
        </w:tblGridChange>
      </w:tblGrid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0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Zakres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Netto (zł)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VAT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Brutto (zł)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Dostawa 10 znaczników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Montaż i uruchomienie 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Konfiguracja systemu i panelu zarządzania 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Opracowanie komunikatów głosowych i opisów tekstowych PL/EN 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Szkolenie pracowników 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Razem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Oświadczam, że zapoznałem/am się z treścią Zapytania ofertowego, OPZ oraz projektowanymi postanowieniami umowy i akceptuję ich treść. Oferowane urządzenia spełniają wymagania minimalne OPZ. Cena obejmuje cały zakres podstawowy wybranej części.</w:t>
      </w:r>
    </w:p>
    <w:p w:rsidR="00000000" w:rsidDel="00000000" w:rsidP="00000000" w:rsidRDefault="00000000" w:rsidRPr="00000000" w14:paraId="00000024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Oświadczam, że nie podlegam wykluczeniu z postępowania oraz pozostaję związany/a ofertą przez 30 dni.</w:t>
      </w:r>
    </w:p>
    <w:p w:rsidR="00000000" w:rsidDel="00000000" w:rsidP="00000000" w:rsidRDefault="00000000" w:rsidRPr="00000000" w14:paraId="0000002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br w:type="textWrapping"/>
        <w:t xml:space="preserve">....................................................                                                    .....................................................</w:t>
        <w:br w:type="textWrapping"/>
        <w:t xml:space="preserve">Miejscowość, data                                                                                      Podpis osoby uprawnionej</w:t>
      </w:r>
    </w:p>
    <w:sectPr>
      <w:headerReference r:id="rId7" w:type="default"/>
      <w:footerReference r:id="rId8" w:type="default"/>
      <w:pgSz w:h="15840" w:w="12240" w:orient="portrait"/>
      <w:pgMar w:bottom="1134" w:top="1247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16"/>
        <w:szCs w:val="16"/>
        <w:rtl w:val="0"/>
      </w:rPr>
      <w:t xml:space="preserve">Dom Kultury „Krzemień” w Szczecinie | Projekt „Lider Dostępności Pomorza Zachodniego”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5940000" cy="819310"/>
          <wp:effectExtent b="0" l="0" r="0" t="0"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0000" cy="8193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jc w:val="right"/>
      <w:rPr/>
    </w:pPr>
    <w:r w:rsidDel="00000000" w:rsidR="00000000" w:rsidRPr="00000000">
      <w:rPr>
        <w:sz w:val="16"/>
        <w:szCs w:val="16"/>
        <w:rtl w:val="0"/>
      </w:rPr>
      <w:t xml:space="preserve">Projekt „Lider Dostępności Pomorza Zachodniego”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Arial" w:cs="Arial" w:eastAsia="Arial" w:hAnsi="Arial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zt8sbEGA15s+KBNajUs7yiDUjg==">CgMxLjA4AHIhMU1mVTljcjJFdDNoWkI1ejNkX0hhVWJIQ28zTDliblli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