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Nr postępowania: ZO/10/2026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Szczecin, 28.10.2026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ZAŁĄCZNIK NR 1 – OPIS PRZEDMIOTU ZAMÓWIENIA (OPZ)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System znaczników nawigacyjno-informacyjnych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Przedmiotem zamówienia jest dostawa, montaż, uruchomienie i konfiguracja systemu znaczników nawigacyjno-informacyjnych w budynku Domu Kultury „Krzemień” w Szczecinie.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Celem zamówienia jest poprawa dostępności architektonicznej i informacyjnej obiektu, w szczególności wsparcie osób niewidomych i słabowidzących w samodzielnym odnajdywaniu miejsc i korzystaniu z oferty instytucji.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I. NAZWA I ADRES ZAMAWIAJĄCEGO</w:t>
      </w:r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Dom Kultury „Krzemień” w Szczecinie</w:t>
        <w:br w:type="textWrapping"/>
        <w:t xml:space="preserve">ul. Krzemienna 10</w:t>
        <w:br w:type="textWrapping"/>
        <w:t xml:space="preserve">70-742 Szczecin</w:t>
        <w:br w:type="textWrapping"/>
        <w:t xml:space="preserve">NIP: 9552540704</w:t>
        <w:br w:type="textWrapping"/>
        <w:t xml:space="preserve">REGON: 385961675</w:t>
        <w:br w:type="textWrapping"/>
        <w:t xml:space="preserve">Tel. 91 463 42 21</w:t>
        <w:br w:type="textWrapping"/>
        <w:t xml:space="preserve">Kontakt w sprawie postępowania: Sylwia Witkowska, tel. 724 787 371, e-mail: wspolpraca@krzemien.art</w:t>
      </w:r>
    </w:p>
    <w:p w:rsidR="00000000" w:rsidDel="00000000" w:rsidP="00000000" w:rsidRDefault="00000000" w:rsidRPr="00000000" w14:paraId="0000000B">
      <w:pPr>
        <w:pStyle w:val="Heading1"/>
        <w:rPr>
          <w:sz w:val="22"/>
          <w:szCs w:val="22"/>
        </w:rPr>
      </w:pPr>
      <w:bookmarkStart w:colFirst="0" w:colLast="0" w:name="_heading=h.25h54nqskd7n" w:id="0"/>
      <w:bookmarkEnd w:id="0"/>
      <w:r w:rsidDel="00000000" w:rsidR="00000000" w:rsidRPr="00000000">
        <w:rPr>
          <w:sz w:val="22"/>
          <w:szCs w:val="22"/>
          <w:rtl w:val="0"/>
        </w:rPr>
        <w:t xml:space="preserve">II. PODSTAWA I CEL POSTĘPOWANIA</w:t>
      </w:r>
    </w:p>
    <w:p w:rsidR="00000000" w:rsidDel="00000000" w:rsidP="00000000" w:rsidRDefault="00000000" w:rsidRPr="00000000" w14:paraId="0000000C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Postępowanie prowadzone jest zgodnie z zasadami określonymi dla zamówień o wartości poniżej progu stosowania ustawy Prawo zamówień publicznych oraz z zasadami konkurencyjności obowiązującymi przy realizacji projektu. Zamawiający działa na podstawie art. 2 ust. 1 pkt 1 ustawy z dnia 11 września 2019 r. – Prawo zamówień publicznych, z uwzględnieniem aktualnego progu ustawowego.</w:t>
      </w:r>
    </w:p>
    <w:p w:rsidR="00000000" w:rsidDel="00000000" w:rsidP="00000000" w:rsidRDefault="00000000" w:rsidRPr="00000000" w14:paraId="0000000D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Zamówienie realizowane jest w ramach projektu „Lider Dostępności Pomorza Zachodniego”, w ramach działania 3.3 „Systemowa poprawa dostępności”, Priorytetu III „Dostępność i usługi dla osób z niepełnosprawnościami” Programu Fundusze Europejskie dla Rozwoju Społecznego 2021–2027, dotyczącego projektu systemowego „Projektowanie uniwersalne – dostępność w instytucjach kultury”.</w:t>
      </w:r>
    </w:p>
    <w:p w:rsidR="00000000" w:rsidDel="00000000" w:rsidP="00000000" w:rsidRDefault="00000000" w:rsidRPr="00000000" w14:paraId="0000000E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III. INFORMACJA O NEGOCJACJACH</w:t>
      </w:r>
    </w:p>
    <w:p w:rsidR="00000000" w:rsidDel="00000000" w:rsidP="00000000" w:rsidRDefault="00000000" w:rsidRPr="00000000" w14:paraId="0000000F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Zamawiający nie przewiduje negocjacji jako elementu postępowania. W toku badania i oceny ofert Zamawiający może zwrócić się o wyjaśnienia dotyczące treści złożonych ofert lub dokumentów, w granicach dopuszczalnych przepisami i zasadami postępowania.</w:t>
      </w:r>
    </w:p>
    <w:p w:rsidR="00000000" w:rsidDel="00000000" w:rsidP="00000000" w:rsidRDefault="00000000" w:rsidRPr="00000000" w14:paraId="00000010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IV. OPIS PRZEDMIOTU ZAMÓWIENIA</w:t>
      </w:r>
    </w:p>
    <w:p w:rsidR="00000000" w:rsidDel="00000000" w:rsidP="00000000" w:rsidRDefault="00000000" w:rsidRPr="00000000" w14:paraId="0000001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Zamówienie realizowane jest w ramach projektu „Lider Dostępności Pomorza Zachodniego” (działanie 3.3 „Systemowa poprawa dostępności”, Priorytet III Programu Fundusze Europejskie dla Rozwoju Społecznego 2021–2027, projekt „Projektowanie uniwersalne – dostępność w instytucjach kultury”) i ma na celu zwiększenie dostępności Domu Kultury „Krzemień” dla osób z niepełnosprawnościami. </w:t>
      </w:r>
    </w:p>
    <w:p w:rsidR="00000000" w:rsidDel="00000000" w:rsidP="00000000" w:rsidRDefault="00000000" w:rsidRPr="00000000" w14:paraId="00000012">
      <w:pPr>
        <w:rPr>
          <w:sz w:val="22"/>
          <w:szCs w:val="22"/>
          <w:highlight w:val="yellow"/>
        </w:rPr>
      </w:pPr>
      <w:r w:rsidDel="00000000" w:rsidR="00000000" w:rsidRPr="00000000">
        <w:rPr>
          <w:sz w:val="22"/>
          <w:szCs w:val="22"/>
          <w:rtl w:val="0"/>
        </w:rPr>
        <w:t xml:space="preserve">Przedmiotem zamówienia jest dostawa 10 fabrycznie nowych znaczników nawigacyjno-informacyjnych, w tym: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Dostawa, montaż, konfiguracja i uruchomienie wszystkich urządzeń w miejscach uzgodnionych z Zamawiającym.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Przygotowanie i wprowadzenie komunikatów głosowych oraz opisów tekstowych w języku polskim i angielskim, na podstawie treści ustalonych z Zamawiającym.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Zapewnienie panelu zarządzania dostępnego przez standardową przeglądarkę internetową, umożliwiającego Zamawiającemu samodzielną edycję treści oraz podstawowych ustawień.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Przeprowadzenie szkolenia z obsługi systemu i panelu zarządzania dla pracowników wskazanych przez Zamawiającego.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Przekazanie instrukcji obsługi oraz dokumentacji w języku polskim.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Zapewnienie 48-miesięcznej gwarancji, liczonej od dnia odbioru końcowego.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Przekazanie Zamawiającemu informacji o lokalizacjach zamontowanych znaczników w formie umożliwiającej ich publikację na stronie internetowej obiektu.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Szczegółowy opis przedmiotu zamówienia określa Załącznik nr 1 – OPZ, a warunki realizacji zamówienia określa Załącznik nr 4 – Projektowane postanowienia umowy.</w:t>
      </w:r>
    </w:p>
    <w:p w:rsidR="00000000" w:rsidDel="00000000" w:rsidP="00000000" w:rsidRDefault="00000000" w:rsidRPr="00000000" w14:paraId="0000001B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V. ELEMENTY ZAMÓWIENIA</w:t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-9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00" w:line="252.00000000000003" w:lineRule="auto"/>
        <w:ind w:left="520" w:hanging="20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color="000000" w:space="0" w:sz="0" w:val="none"/>
          <w:left w:color="000000" w:space="-9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52.00000000000003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System musi umożliwiać udostępnianie informacji nawigacyjno-informacyjnych w formie komunikatów głosowych i opisów tekstowych.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Urządzenia zewnętrzne muszą być przystosowane do pracy w zmiennych warunkach atmosferycznych; urządzenia wewnętrzne muszą być przeznaczone do bezpiecznej pracy w pomieszczeniach.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Urządzenia powinny być zasilane bateryjnie, a deklarowany przez Wykonawcę szacowany czas pracy w stanie czuwania powinien wynosić co najmniej 60 miesięcy. Wykonawca poda sposób wymiany baterii i ewentualne wymagania eksploatacyjne.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Obsługa panelu zarządzania powinna odbywać się przez standardową przeglądarkę internetową bez konieczności instalowania specjalistycznego oprogramowania na komputerze Zamawiającego.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afterAutospacing="0"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System musi umożliwiać prezentację treści co najmniej w języku polskim i angielskim oraz ich późniejszą samodzielną aktualizację przez Zamawiającego.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color="000000" w:space="0" w:sz="0" w:val="none"/>
          <w:left w:color="000000" w:space="-18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Urządzenia muszą być fabrycznie nowe, kompletne i wolne od wad.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Wszystkie wymagania określono przez funkcje i parametry. Dopuszcza się rozwiązania równoważne spełniające co najmniej wskazane wymagania. Nazwa przedmiotu zamówienia pozostaje: „System znaczników nawigacyjno-informacyjnych”.</w:t>
      </w:r>
    </w:p>
    <w:p w:rsidR="00000000" w:rsidDel="00000000" w:rsidP="00000000" w:rsidRDefault="00000000" w:rsidRPr="00000000" w14:paraId="00000024">
      <w:pPr>
        <w:pStyle w:val="Heading1"/>
        <w:rPr>
          <w:sz w:val="22"/>
          <w:szCs w:val="22"/>
        </w:rPr>
      </w:pPr>
      <w:bookmarkStart w:colFirst="0" w:colLast="0" w:name="_heading=h.heuczodiy54w" w:id="1"/>
      <w:bookmarkEnd w:id="1"/>
      <w:r w:rsidDel="00000000" w:rsidR="00000000" w:rsidRPr="00000000">
        <w:rPr>
          <w:sz w:val="22"/>
          <w:szCs w:val="22"/>
          <w:rtl w:val="0"/>
        </w:rPr>
        <w:t xml:space="preserve">VI. WYMAGANIA 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lineRule="auto"/>
        <w:ind w:left="360" w:hanging="360"/>
        <w:rPr>
          <w:b w:val="0"/>
          <w:bCs w:val="0"/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urządzenia fabrycznie nowe, kompletne i gotowe do użytkowania;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lineRule="auto"/>
        <w:ind w:left="360" w:hanging="360"/>
        <w:rPr>
          <w:b w:val="0"/>
          <w:bCs w:val="0"/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zgodność z obowiązującymi wymaganiami bezpieczeństwa;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lineRule="auto"/>
        <w:ind w:left="360" w:hanging="360"/>
        <w:rPr>
          <w:b w:val="0"/>
          <w:bCs w:val="0"/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dokumentacja i instrukcje w języku polskim;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lineRule="auto"/>
        <w:ind w:left="360" w:hanging="360"/>
        <w:rPr>
          <w:b w:val="0"/>
          <w:bCs w:val="0"/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gwarancja minimum 24 miesiące;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lineRule="auto"/>
        <w:ind w:left="360" w:hanging="360"/>
        <w:rPr>
          <w:b w:val="0"/>
          <w:bCs w:val="0"/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przeszkolenie użytkowników wskazanych przez Zamawiającego;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360" w:hanging="360"/>
        <w:rPr>
          <w:b w:val="0"/>
          <w:bCs w:val="0"/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zamawiający dopuszcza rozwiązania równoważne. Nie dopuszcza się ofert wariantowych. Rozwiązania równoważne są dopuszczalne, jeżeli zapewniają funkcjonalność nie gorszą niż wymagana.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VII. TERMIN WYKONANIA ZAMÓWIENIA</w:t>
      </w:r>
    </w:p>
    <w:p w:rsidR="00000000" w:rsidDel="00000000" w:rsidP="00000000" w:rsidRDefault="00000000" w:rsidRPr="00000000" w14:paraId="0000002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Termin realizacji: maksymalnie 14 dni dnia zawarcia umowy.</w:t>
      </w:r>
    </w:p>
    <w:p w:rsidR="00000000" w:rsidDel="00000000" w:rsidP="00000000" w:rsidRDefault="00000000" w:rsidRPr="00000000" w14:paraId="0000002D">
      <w:pPr>
        <w:rPr>
          <w:b w:val="1"/>
          <w:bCs w:val="1"/>
          <w:color w:val="366091"/>
          <w:sz w:val="22"/>
          <w:szCs w:val="22"/>
        </w:rPr>
      </w:pPr>
      <w:r w:rsidDel="00000000" w:rsidR="00000000" w:rsidRPr="00000000">
        <w:rPr>
          <w:b w:val="1"/>
          <w:bCs w:val="1"/>
          <w:color w:val="366091"/>
          <w:sz w:val="22"/>
          <w:szCs w:val="22"/>
          <w:rtl w:val="0"/>
        </w:rPr>
        <w:t xml:space="preserve">VIII. TERMIN ZWIĄZANIA OFERTĄ</w:t>
      </w:r>
    </w:p>
    <w:p w:rsidR="00000000" w:rsidDel="00000000" w:rsidP="00000000" w:rsidRDefault="00000000" w:rsidRPr="00000000" w14:paraId="0000002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Wykonawca jest związany ofertą przez 30 dni od dnia upływu terminu składania ofert.</w:t>
      </w:r>
    </w:p>
    <w:p w:rsidR="00000000" w:rsidDel="00000000" w:rsidP="00000000" w:rsidRDefault="00000000" w:rsidRPr="00000000" w14:paraId="0000002F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IX. OPIS SPOSOBU PRZYGOTOWANIA OFERTY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Oferta musi zostać sporządzona w języku polskim.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Oferta musi być podpisana przez osobę uprawnioną do reprezentowania Wykonawcy. W przypadku podpisania przez pełnomocnika należy dołączyć pełnomocnictwo, jeżeli umocowanie nie wynika z dostępnych dokumentów rejestrowych.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Treść oferty musi odpowiadać treści Zapytania ofertowego i OPZ.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Oferta wraz z wymaganymi załącznikami musi zostać przygotowana w formacie PDF.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ponosi koszty przygotowania i złożenia oferty.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 ofertę składają się: Formularz ofertowy, Oświadczenie Wykonawcy, opis/karta katalogowa oferowanych urządzeń oraz – jeżeli dotyczy – pełnomocnictwo.</w:t>
      </w:r>
    </w:p>
    <w:p w:rsidR="00000000" w:rsidDel="00000000" w:rsidP="00000000" w:rsidRDefault="00000000" w:rsidRPr="00000000" w14:paraId="00000036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X. SPOSÓB ORAZ TERMIN SKŁADANIA OFERT</w:t>
      </w:r>
    </w:p>
    <w:p w:rsidR="00000000" w:rsidDel="00000000" w:rsidP="00000000" w:rsidRDefault="00000000" w:rsidRPr="00000000" w14:paraId="0000003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Ofertę należy przesłać najpóźniej do dnia 04.11.2026 r. do godz.12:00 drogą elektroniczną na adres: sekretariat@krzemien.art. Oferta wraz z załącznikami musi być przesłana w formacie PDF.</w:t>
      </w:r>
    </w:p>
    <w:p w:rsidR="00000000" w:rsidDel="00000000" w:rsidP="00000000" w:rsidRDefault="00000000" w:rsidRPr="00000000" w14:paraId="0000003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Oferty złożone po terminie nie będą rozpatrywane. Do oferty należy dołączyć wszystkie wymagane dokumenty.</w:t>
      </w:r>
    </w:p>
    <w:p w:rsidR="00000000" w:rsidDel="00000000" w:rsidP="00000000" w:rsidRDefault="00000000" w:rsidRPr="00000000" w14:paraId="00000039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XI. TERMIN OTWARCIA / ROZSTRZYGNIĘCIA</w:t>
      </w:r>
    </w:p>
    <w:p w:rsidR="00000000" w:rsidDel="00000000" w:rsidP="00000000" w:rsidRDefault="00000000" w:rsidRPr="00000000" w14:paraId="0000003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Otwarcie ofert nastąpi po upływie terminu składania ofert. Rozstrzygnięcie postępowania planowane jest na dzień 05.11.2026 r. O wyniku postępowania Wykonawcy, którzy złożą oferty, zostaną poinformowani drogą elektroniczną.</w:t>
      </w:r>
    </w:p>
    <w:p w:rsidR="00000000" w:rsidDel="00000000" w:rsidP="00000000" w:rsidRDefault="00000000" w:rsidRPr="00000000" w14:paraId="0000003B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XII. SPOSÓB OKREŚLENIA CENY</w:t>
      </w:r>
    </w:p>
    <w:p w:rsidR="00000000" w:rsidDel="00000000" w:rsidP="00000000" w:rsidRDefault="00000000" w:rsidRPr="00000000" w14:paraId="0000003C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Cena musi zawierać wszystkie koszty niezbędne do uruchomienia urządzenia, w tym: samo urządzenie, dostawę, montaż/uruchomienie, konfigurację, kalibrację i szkolenie – odpowiednio do wymagań OPZ. Cena musi być podana w PLN, z dokładnością do dwóch miejsc po przecinku. Do porównania ofert przyjmuje się cenę brutto.</w:t>
      </w:r>
    </w:p>
    <w:p w:rsidR="00000000" w:rsidDel="00000000" w:rsidP="00000000" w:rsidRDefault="00000000" w:rsidRPr="00000000" w14:paraId="0000003D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XIII. WARUNKI PŁATNOŚCI</w:t>
      </w:r>
    </w:p>
    <w:p w:rsidR="00000000" w:rsidDel="00000000" w:rsidP="00000000" w:rsidRDefault="00000000" w:rsidRPr="00000000" w14:paraId="0000003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Płatność nastąpi na podstawie prawidłowo wystawionej faktury, zgodnie z warunkami określonymi w umowie, w terminie maksymalnie 30 dni od jej doręczenia Zamawiającemu, o ile umowa nie stanowi inaczej.</w:t>
      </w:r>
    </w:p>
    <w:p w:rsidR="00000000" w:rsidDel="00000000" w:rsidP="00000000" w:rsidRDefault="00000000" w:rsidRPr="00000000" w14:paraId="0000003F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XIV. KRYTERIA OCENY OFERT</w:t>
      </w:r>
    </w:p>
    <w:p w:rsidR="00000000" w:rsidDel="00000000" w:rsidP="00000000" w:rsidRDefault="00000000" w:rsidRPr="00000000" w14:paraId="0000004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Kryterium jest cena brutto – 100%.</w:t>
      </w:r>
    </w:p>
    <w:p w:rsidR="00000000" w:rsidDel="00000000" w:rsidP="00000000" w:rsidRDefault="00000000" w:rsidRPr="00000000" w14:paraId="00000041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XV. ODRZUCENIE OFERTY</w:t>
      </w:r>
    </w:p>
    <w:p w:rsidR="00000000" w:rsidDel="00000000" w:rsidP="00000000" w:rsidRDefault="00000000" w:rsidRPr="00000000" w14:paraId="0000004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Oferta zostaje odrzucona jeżeli: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została złożona po terminie;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jej treść jest niezgodna z warunkami Zapytania lub OPZ;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zawiera błędy w obliczeniu ceny, których nie można poprawić w sposób dopuszczalny;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została podpisana przez osobę nieuprawnioną i brak jest skutecznego pełnomocnictwa;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podlega wykluczeniu na podstawie właściwych przepisów lub zasad projektu;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nie złożył wymaganych wyjaśnień lub dokumentów w wyznaczonym terminie, jeżeli ich złożenie było wymagane.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XVI. UNIEWAŻNIENIE POSTĘPOWANIA</w:t>
      </w:r>
    </w:p>
    <w:p w:rsidR="00000000" w:rsidDel="00000000" w:rsidP="00000000" w:rsidRDefault="00000000" w:rsidRPr="00000000" w14:paraId="0000004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Unieważnienie postępowania następuje w sytuacji gdy: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złożono żadnej oferty niepodlegającej odrzuceniu;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wszystkie złożone oferty podlegają odrzuceniu;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cena najkorzystniejszej oferty przewyższa środki, które Zamawiający może przeznaczyć na realizację danej części, a Zamawiający nie może zwiększyć tych środków;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postępowanie obarczone jest niemożliwą do usunięcia wadą;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wystąpiły inne przesłanki wynikające z obowiązujących przepisów, Wytycznych lub dokumentacji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Jeżeli dokumentacja projektu lub właściwa procedura pozwala na unieważnienie postępowania z innych przyczyn, Zamawiający może skorzystać z takiego uprawnienia na zasadach w niej określonych.</w:t>
      </w:r>
    </w:p>
    <w:p w:rsidR="00000000" w:rsidDel="00000000" w:rsidP="00000000" w:rsidRDefault="00000000" w:rsidRPr="00000000" w14:paraId="00000051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XVII. INFORMACJA O FORMALNOŚCIACH PO WYBORZE</w:t>
      </w:r>
    </w:p>
    <w:p w:rsidR="00000000" w:rsidDel="00000000" w:rsidP="00000000" w:rsidRDefault="00000000" w:rsidRPr="00000000" w14:paraId="0000005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 wybranym Wykonawcą zostanie zawarta umowa na warunkach określonych w Załączniku nr 4 oraz zgodnie ze złożoną ofertą. Wykonawca zostanie poinformowany o miejscu i terminie podpisania umowy.</w:t>
      </w:r>
    </w:p>
    <w:p w:rsidR="00000000" w:rsidDel="00000000" w:rsidP="00000000" w:rsidRDefault="00000000" w:rsidRPr="00000000" w14:paraId="00000053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XVIII. WARUNKI UDZIAŁU</w:t>
      </w:r>
    </w:p>
    <w:p w:rsidR="00000000" w:rsidDel="00000000" w:rsidP="00000000" w:rsidRDefault="00000000" w:rsidRPr="00000000" w14:paraId="0000005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Zamawiający nie określa szczególnych warunków udziału w postępowaniu poza obowiązkiem posiadania zdolności do wykonania przedmiotu zamówienia oraz niepodlegania wykluczeniu na podstawie właściwych przepisów.</w:t>
      </w:r>
    </w:p>
    <w:p w:rsidR="00000000" w:rsidDel="00000000" w:rsidP="00000000" w:rsidRDefault="00000000" w:rsidRPr="00000000" w14:paraId="00000055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XIX. INFORMACJE O WYKLUCZENIU</w:t>
      </w:r>
    </w:p>
    <w:p w:rsidR="00000000" w:rsidDel="00000000" w:rsidP="00000000" w:rsidRDefault="00000000" w:rsidRPr="00000000" w14:paraId="0000005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 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narodowego.</w:t>
      </w:r>
    </w:p>
    <w:p w:rsidR="00000000" w:rsidDel="00000000" w:rsidP="00000000" w:rsidRDefault="00000000" w:rsidRPr="00000000" w14:paraId="00000057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XX. POSTANOWIENIA KOŃCOWE</w:t>
      </w:r>
    </w:p>
    <w:p w:rsidR="00000000" w:rsidDel="00000000" w:rsidP="00000000" w:rsidRDefault="00000000" w:rsidRPr="00000000" w14:paraId="0000005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 sprawach nieuregulowanych stosuje się właściwe przepisy prawa, Wytyczne dotyczące kwalifikowalności wydatków na lata 2021–2027, zasady programu FERS oraz dokumentację projektu.</w:t>
      </w:r>
    </w:p>
    <w:p w:rsidR="00000000" w:rsidDel="00000000" w:rsidP="00000000" w:rsidRDefault="00000000" w:rsidRPr="00000000" w14:paraId="0000005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Kontakt: Sylwia Witkowska, tel. 724 787 371, e-mail: wspolpraca@krzemien.art.</w:t>
      </w:r>
    </w:p>
    <w:p w:rsidR="00000000" w:rsidDel="00000000" w:rsidP="00000000" w:rsidRDefault="00000000" w:rsidRPr="00000000" w14:paraId="0000005A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XXII. ZAŁĄCZNIKI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nr 2 – Formularz ofertowy.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nr 3 – Oświadczenie Wykonawcy.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nr 4 – Projektowane postanowienia umowy.</w:t>
        <w:br w:type="textWrapping"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5940000" cy="819310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000" cy="8193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jc w:val="right"/>
      <w:rPr/>
    </w:pPr>
    <w:r w:rsidDel="00000000" w:rsidR="00000000" w:rsidRPr="00000000">
      <w:rPr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R8Um7RO4dGKBl8+CJOH3fUohYg==">CgMxLjAyDmguMjVoNTRucXNrZDduMg5oLmhldWN6b2RpeTU0dzgAciExaVNadkJRTE9Qbjh5bk1mVEhDYzA1R3J4Rm1BdEh1VEg=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