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1 – OPIS PRZEDMIOTU ZAMÓWIENIA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Podnośnik platformowy z funkcją schodów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I. Informacje ogólne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Przedmiotem zamówienia jest dostawa, montaż i uruchomienie fabrycznie nowego podnośnika platformowego z funkcją schodów, przeznaczonego do likwidacji bariery architektonicznej w Domu Kultury „Krzemień” w Szczecinie. Opis został opracowany na podstawie oferty technicznej urządzenia przedstawionej Zamawiającemu; wskazane parametry stanowią wymagania minimalne.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II. Minimalne parametry techniczne</w:t>
      </w:r>
    </w:p>
    <w:tbl>
      <w:tblPr>
        <w:tblStyle w:val="Table1"/>
        <w:tblW w:w="97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9"/>
        <w:gridCol w:w="3249"/>
        <w:gridCol w:w="3249"/>
        <w:tblGridChange w:id="0">
          <w:tblGrid>
            <w:gridCol w:w="3249"/>
            <w:gridCol w:w="3249"/>
            <w:gridCol w:w="3249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Parametr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Minimalne wymaganie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Potwierdzenie Wykonawcy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Typ urządzenia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Podnośnik platformowy z funkcją schodów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Napęd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Siłownik elektryczny; silnik/układ napędowy przystosowany do zasilania 240 V 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Udźwig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min. 400 kg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Wysokość podnoszenia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ok. 478 mm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Przystanki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2, przelot 180°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Zasilanie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240 V – zgodnie z wymaganiami technicznymi urządzenia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Platforma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ok. 1000 × 1215 mm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Schody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4 stopnie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Rampa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Automatyczna rampa najazdowa po stronie dolnego przystanku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Kaseta wezwań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Bezprzewodowa, dwukanałowa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Sterowanie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Mikroprocesorowe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Zasilanie awaryjne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Bateria/akumulator z zabezpieczeniem przed nadmiernym rozładowaniem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Bezpieczeństwo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Czujnik przeciążenia, czujniki zgniotu pod stopniami, sygnalizacja dźwiękowa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Zakres temperatury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min. -20°C do +40°C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Montaż / posadzka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Urządzenie wpuszczone w posadzkę; po opuszczeniu platforma musi być zlicowana z poziomem podłogi, bez uskoku/progu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Miejsce instalacji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Posadzka; orientacyjna powierzchnia 1300 × 1500 mm; wymagane wykonanie zagłębienia/otworu w posadzce zgodnie z dokumentacją techniczną urządzenia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Heading1"/>
        <w:rPr/>
      </w:pPr>
      <w:r w:rsidDel="00000000" w:rsidR="00000000" w:rsidRPr="00000000">
        <w:rPr>
          <w:rtl w:val="0"/>
        </w:rPr>
        <w:t xml:space="preserve">III. Zakres dostawy i montażu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dostawa kompletnego urządzenia;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transport i wniesienie w zakresie niezbędnym do montażu;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montaż konstrukcji i urządzenia;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podłączenie zasilania w zakresie określonym w uzgodnieniach technicznych;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uruchomienie, regulacja i próby funkcjonalne;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przygotowanie urządzenia i dokumentacji do odbioru UDT;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udział Wykonawcy w badaniu odbiorczym UDT;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instruktaż pracowników Zamawiającego;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przekazanie dokumentacji technicznej, instrukcji i deklaracji zgodności.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IIIa. Wymagania dotyczące sposobu montażu i zlicowania z posadzką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Podnośnik musi być wykonany i zamontowany w sposób umożliwiający uzyskanie położenia platformy zlicowanego z istniejącą podłogą na poziomie dolnego przystanku. Po opuszczeniu platformy jej powierzchnia ma znajdować się na tym samym poziomie co posadzka, bez progu, uskoku lub różnicy wysokości utrudniającej wjazd i zjazd osoby korzystającej z wózka. Urządzenie należy wpuścić w posadzkę / wykonać niezbędne zagłębienie zgodnie z dokumentacją techniczną producenta i wymaganiami bezpieczeństwa.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Wykonawca jest zobowiązany uwzględnić w cenie wszystkie prace, materiały i czynności niezbędne do wykonania takiego montażu, w tym przygotowanie miejsca instalacji w zakresie określonym w OPZ i uzgodnieniach technicznych.</w:t>
      </w:r>
    </w:p>
    <w:p w:rsidR="00000000" w:rsidDel="00000000" w:rsidP="00000000" w:rsidRDefault="00000000" w:rsidRPr="00000000" w14:paraId="00000047">
      <w:pPr>
        <w:pStyle w:val="Heading1"/>
        <w:rPr/>
      </w:pPr>
      <w:r w:rsidDel="00000000" w:rsidR="00000000" w:rsidRPr="00000000">
        <w:rPr>
          <w:rtl w:val="0"/>
        </w:rPr>
        <w:t xml:space="preserve">IV. Wymagania dostępności i bezpieczeństwa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Urządzenie ma umożliwiać bezpieczne przemieszczanie osoby z ograniczoną mobilnością, w tym osoby korzystającej z wózka, pomiędzy dwoma poziomami. Rozwiązanie powinno umożliwiać zachowanie funkcji schodów oraz zapewniać zabezpieczenia użytkownika podczas pracy platformy.</w:t>
      </w:r>
    </w:p>
    <w:p w:rsidR="00000000" w:rsidDel="00000000" w:rsidP="00000000" w:rsidRDefault="00000000" w:rsidRPr="00000000" w14:paraId="00000049">
      <w:pPr>
        <w:pStyle w:val="Heading1"/>
        <w:rPr/>
      </w:pPr>
      <w:r w:rsidDel="00000000" w:rsidR="00000000" w:rsidRPr="00000000">
        <w:rPr>
          <w:rtl w:val="0"/>
        </w:rPr>
        <w:t xml:space="preserve">V. UDT i dokumentacja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Wykonawca przygotuje dokumenty niezbędne do odbioru urządzenia przez UDT i będzie uczestniczył w badaniu odbiorczym. Wykonawca przekaże co najmniej: instrukcję obsługi w języku polskim, deklarację zgodności, dokumentację techniczną, dokumenty gwarancyjne oraz protokół uruchomienia.</w:t>
      </w:r>
    </w:p>
    <w:p w:rsidR="00000000" w:rsidDel="00000000" w:rsidP="00000000" w:rsidRDefault="00000000" w:rsidRPr="00000000" w14:paraId="0000004B">
      <w:pPr>
        <w:pStyle w:val="Heading1"/>
        <w:rPr/>
      </w:pPr>
      <w:r w:rsidDel="00000000" w:rsidR="00000000" w:rsidRPr="00000000">
        <w:rPr>
          <w:rtl w:val="0"/>
        </w:rPr>
        <w:t xml:space="preserve">VI. Gwarancja i serwis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Minimalny okres gwarancji wynosi 24 miesiące od dnia odbioru końcowego. Wykonawca zapewnia serwis gwarancyjny oraz usuwanie wad w terminach określonych w umowie.</w:t>
      </w:r>
    </w:p>
    <w:p w:rsidR="00000000" w:rsidDel="00000000" w:rsidP="00000000" w:rsidRDefault="00000000" w:rsidRPr="00000000" w14:paraId="0000004D">
      <w:pPr>
        <w:pStyle w:val="Heading1"/>
        <w:rPr/>
      </w:pPr>
      <w:r w:rsidDel="00000000" w:rsidR="00000000" w:rsidRPr="00000000">
        <w:rPr>
          <w:rtl w:val="0"/>
        </w:rPr>
        <w:t xml:space="preserve">VII. Równoważność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Dopuszcza się rozwiązania równoważne. Wykonawca oferujący rozwiązanie równoważne zobowiązany jest wykazać spełnienie wszystkich minimalnych wymagań technicznych i funkcjonalnych.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jc w:val="right"/>
      <w:rPr/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t00A6+FOILvEiizK47sVUeehg==">CgMxLjA4AHIhMTFKZTZTUmRpZXBHSkNxWldpN295TUMzbjRIcE9vRFA3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